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CADF7" w14:textId="77777777"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E36304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14:paraId="7E0AA2C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15"/>
        <w:gridCol w:w="11"/>
        <w:gridCol w:w="5582"/>
      </w:tblGrid>
      <w:tr w:rsidR="006A53B3" w:rsidRPr="006A53B3" w14:paraId="0D587C86" w14:textId="77777777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3F2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14:paraId="2879B422" w14:textId="77777777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ADE6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043752AC" w14:textId="77777777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60003D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wyszukane, pod warunkiem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14:paraId="02578ED6" w14:textId="77777777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96B3ED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6A53B3" w:rsidRPr="00812FE0" w14:paraId="0DDA719F" w14:textId="77777777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40F6674" w14:textId="176C4B06" w:rsidR="006A53B3" w:rsidRPr="00D50DAD" w:rsidRDefault="006A53B3" w:rsidP="000B1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pPr>
            <w:r w:rsidRPr="00D50DAD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Dz.U. 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EF54EC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] </w:t>
            </w:r>
            <w:r w:rsidRPr="00D50DAD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numer</w:t>
            </w:r>
            <w:r w:rsidR="00812FE0" w:rsidRPr="00D50DAD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1615BE"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 w:rsidR="00812FE0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/202</w:t>
            </w:r>
            <w:r w:rsidR="00370D55">
              <w:rPr>
                <w:rFonts w:ascii="Arial" w:hAnsi="Arial" w:cs="Arial"/>
                <w:b/>
                <w:sz w:val="16"/>
                <w:szCs w:val="16"/>
                <w:lang w:val="en-US"/>
              </w:rPr>
              <w:t>6]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r w:rsidRPr="00D50DAD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data 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370D55">
              <w:rPr>
                <w:rFonts w:ascii="Arial" w:hAnsi="Arial" w:cs="Arial"/>
                <w:b/>
                <w:sz w:val="16"/>
                <w:szCs w:val="16"/>
                <w:lang w:val="en-US"/>
              </w:rPr>
              <w:t>2</w:t>
            </w:r>
            <w:r w:rsidR="001615BE">
              <w:rPr>
                <w:rFonts w:ascii="Arial" w:hAnsi="Arial" w:cs="Arial"/>
                <w:b/>
                <w:sz w:val="16"/>
                <w:szCs w:val="16"/>
                <w:lang w:val="en-US"/>
              </w:rPr>
              <w:t>9</w:t>
            </w:r>
            <w:r w:rsidR="00812FE0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/0</w:t>
            </w:r>
            <w:r w:rsidR="00370D55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  <w:r w:rsidR="00812FE0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/202</w:t>
            </w:r>
            <w:r w:rsidR="00370D55">
              <w:rPr>
                <w:rFonts w:ascii="Arial" w:hAnsi="Arial" w:cs="Arial"/>
                <w:b/>
                <w:sz w:val="16"/>
                <w:szCs w:val="16"/>
                <w:lang w:val="en-US"/>
              </w:rPr>
              <w:t>6</w:t>
            </w:r>
            <w:r w:rsidR="005D0F29" w:rsidRPr="00D50DAD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</w:p>
        </w:tc>
      </w:tr>
      <w:tr w:rsidR="006A53B3" w:rsidRPr="006A53B3" w14:paraId="5B121A46" w14:textId="77777777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045A686" w14:textId="54609C29" w:rsidR="006A53B3" w:rsidRPr="00D50DAD" w:rsidRDefault="00BF738F" w:rsidP="005E1E15">
            <w:pPr>
              <w:pStyle w:val="Default"/>
              <w:rPr>
                <w:rFonts w:eastAsiaTheme="minorHAnsi"/>
                <w:lang w:eastAsia="en-US"/>
              </w:rPr>
            </w:pPr>
            <w:r w:rsidRPr="00D50DAD">
              <w:rPr>
                <w:rFonts w:ascii="Arial" w:hAnsi="Arial" w:cs="Arial"/>
                <w:b/>
                <w:sz w:val="16"/>
                <w:szCs w:val="16"/>
              </w:rPr>
              <w:t xml:space="preserve">Numer ogłoszenia w Dz.U. </w:t>
            </w:r>
            <w:r w:rsidR="000C7E44" w:rsidRPr="00D50DAD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1615BE">
              <w:rPr>
                <w:rFonts w:ascii="Arial" w:hAnsi="Arial" w:cs="Arial"/>
                <w:b/>
                <w:sz w:val="16"/>
                <w:szCs w:val="16"/>
              </w:rPr>
              <w:t>66139-2026</w:t>
            </w:r>
            <w:r w:rsidR="000C7E44" w:rsidRPr="00D50DAD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6A53B3" w:rsidRPr="006A53B3" w14:paraId="325C3A45" w14:textId="77777777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6086E7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 opublikowano zaproszenia do ubiegania się o zamówienie w Dz.U.,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14:paraId="4690C2A6" w14:textId="77777777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3425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6D4FAA6" w14:textId="77777777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8837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3EF9D276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07D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14:paraId="0DDE7895" w14:textId="77777777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0BD4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7C3A598" w14:textId="77777777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AC4B7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wymagane w części I zostaną automatycznie wyszukane, pod warunkiem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14:paraId="38DAB283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4A9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42BBFCF" w14:textId="77777777" w:rsidTr="007040C1">
        <w:trPr>
          <w:trHeight w:val="3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F2F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72D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48CE391" w14:textId="77777777" w:rsidTr="007040C1">
        <w:trPr>
          <w:trHeight w:val="35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A41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02C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pl-PL"/>
              </w:rPr>
              <w:t>Szpital Specjalistyczny im. Ludwika Rydygiera w Krakowie sp. z o.o.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bookmarkEnd w:id="0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4CD5602" w14:textId="77777777" w:rsidTr="007040C1">
        <w:trPr>
          <w:trHeight w:val="579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304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A5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A017731" w14:textId="77777777" w:rsidTr="007040C1">
        <w:trPr>
          <w:trHeight w:val="537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81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0E0A" w14:textId="6B406C2C" w:rsidR="006A53B3" w:rsidRPr="00D50DAD" w:rsidRDefault="00812FE0" w:rsidP="00320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50DAD">
              <w:rPr>
                <w:b/>
                <w:bCs/>
              </w:rPr>
              <w:t xml:space="preserve">DOSTARCZANIE LEKÓW </w:t>
            </w:r>
            <w:r w:rsidR="001615BE">
              <w:rPr>
                <w:b/>
                <w:bCs/>
              </w:rPr>
              <w:t>Z PROGRAMÓW LEKOWYCH</w:t>
            </w:r>
            <w:r w:rsidRPr="00D50DAD">
              <w:rPr>
                <w:b/>
                <w:bCs/>
              </w:rPr>
              <w:t xml:space="preserve"> WG </w:t>
            </w:r>
            <w:r w:rsidR="001615BE">
              <w:rPr>
                <w:b/>
                <w:bCs/>
              </w:rPr>
              <w:t>4</w:t>
            </w:r>
            <w:r w:rsidRPr="00D50DAD">
              <w:rPr>
                <w:b/>
                <w:bCs/>
              </w:rPr>
              <w:t xml:space="preserve"> PAKIETÓW</w:t>
            </w:r>
          </w:p>
        </w:tc>
      </w:tr>
      <w:tr w:rsidR="006A53B3" w:rsidRPr="006A53B3" w14:paraId="77BA35D8" w14:textId="77777777" w:rsidTr="007040C1">
        <w:trPr>
          <w:trHeight w:val="5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659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D029D" w14:textId="573E61F4" w:rsidR="006A53B3" w:rsidRPr="00D50DAD" w:rsidRDefault="001615BE" w:rsidP="006B6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20</w:t>
            </w:r>
            <w:r w:rsidR="006A53B3" w:rsidRPr="00D50DA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/ZP/20</w:t>
            </w:r>
            <w:r w:rsidR="000B1835" w:rsidRPr="00D50DA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  <w:r w:rsidR="00370D5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6A53B3" w:rsidRPr="006A53B3" w14:paraId="3CEFEF8A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B0A6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AD01031" w14:textId="77777777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BC54A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14:paraId="2BA58E77" w14:textId="77777777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5B0A0D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6C9590B" w14:textId="77777777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095733EA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14:paraId="716F52D3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14:paraId="5AA24518" w14:textId="77777777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69E686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14:paraId="4ABD48E5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14:paraId="5263B67E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4183A3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Informacje te należy skopiować z sekcji I pkt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14:paraId="4265D599" w14:textId="77777777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5CD50A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i II.1.3 stosownego ogłoszenia.</w:t>
            </w:r>
          </w:p>
        </w:tc>
      </w:tr>
      <w:tr w:rsidR="006A53B3" w:rsidRPr="006A53B3" w14:paraId="7F38074B" w14:textId="77777777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C016D0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stosownego ogłoszenia.</w:t>
            </w:r>
          </w:p>
        </w:tc>
      </w:tr>
      <w:tr w:rsidR="006A53B3" w:rsidRPr="006A53B3" w14:paraId="040619C3" w14:textId="77777777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CD15E" w14:textId="77777777" w:rsidR="00BB398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</w:p>
          <w:p w14:paraId="0678C637" w14:textId="77777777" w:rsidR="00BB398F" w:rsidRDefault="00BB398F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58CE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II: Informacje dotyczące wykonawcy</w:t>
            </w:r>
          </w:p>
        </w:tc>
      </w:tr>
      <w:tr w:rsidR="006A53B3" w:rsidRPr="006A53B3" w14:paraId="010AC414" w14:textId="77777777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6F6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43FDDDDF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0E3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14:paraId="082CE164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57D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E8335DD" w14:textId="77777777" w:rsidTr="009373C0">
        <w:trPr>
          <w:trHeight w:val="43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F69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3F2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A68D61A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41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D83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CE52E97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EA51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3817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1C99DD8" w14:textId="77777777" w:rsidTr="009373C0">
        <w:trPr>
          <w:trHeight w:val="75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92E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D71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BC7AB6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939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4D3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261353F" w14:textId="77777777" w:rsidTr="009373C0">
        <w:trPr>
          <w:trHeight w:val="35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BC64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E8D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DED8CF1" w14:textId="77777777" w:rsidTr="009373C0">
        <w:trPr>
          <w:trHeight w:val="28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44884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CF6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179E281" w14:textId="77777777" w:rsidTr="009373C0">
        <w:trPr>
          <w:trHeight w:val="322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44DC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DB84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E0449DA" w14:textId="77777777" w:rsidTr="009373C0">
        <w:trPr>
          <w:trHeight w:val="40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346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www)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F7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F22B70B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200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4FD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24842468" w14:textId="77777777" w:rsidTr="009373C0">
        <w:trPr>
          <w:trHeight w:val="5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50B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jest mikroprzedsiębiorstwem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98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40FD9F2" w14:textId="77777777" w:rsidTr="009373C0">
        <w:trPr>
          <w:trHeight w:val="1131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757F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Jedynie w przypadku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14:paraId="42A083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24A0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12589D2" w14:textId="77777777" w:rsidTr="009373C0">
        <w:trPr>
          <w:trHeight w:val="587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F28F1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0B66A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FEEB93D" w14:textId="77777777" w:rsidTr="009373C0">
        <w:trPr>
          <w:trHeight w:val="82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4DC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BA3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52DA6A6E" w14:textId="77777777" w:rsidTr="009373C0">
        <w:trPr>
          <w:trHeight w:val="7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545C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zatwierdzonych wykonawców lub posiada równoważne zaświadcze-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D83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14:paraId="2923C586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31DD7F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0B1B5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7EAD26AD" w14:textId="77777777" w:rsidTr="009373C0">
        <w:trPr>
          <w:trHeight w:val="1230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5D6A0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niniejszej sekcji, w sekcji B i,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E81C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56AC89CB" w14:textId="77777777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B1B70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7A7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8CDB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5183CEC7" w14:textId="77777777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2F2197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6677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971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14:paraId="7ADCB51A" w14:textId="77777777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A0937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452626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605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70A480FC" w14:textId="77777777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14:paraId="001C90B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14:paraId="62E7C60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52218ACA" w14:textId="77777777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71F54399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14:paraId="692F2EC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14:paraId="1E990F43" w14:textId="77777777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637B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14:paraId="1423E9C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14:paraId="40CD4F97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14:paraId="1F731FD6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Średnie przedsiębiorstwa: przedsiębiorstwa, które nie są mikroprzedsiębiorstwami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14:paraId="0EB03A91" w14:textId="77777777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B51DB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ogłoszenie o zamówieniu, pkt III.1.5.</w:t>
            </w:r>
          </w:p>
        </w:tc>
      </w:tr>
      <w:tr w:rsidR="006A53B3" w:rsidRPr="00454C51" w14:paraId="7FA480F8" w14:textId="77777777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C397D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Tj. przedsiębiorstwem, którego głównym celem jest społeczna i zawodowa integracja osób niepełnosprawnych lub defaworyzowanych.</w:t>
            </w:r>
          </w:p>
        </w:tc>
      </w:tr>
    </w:tbl>
    <w:p w14:paraId="64F4ABF1" w14:textId="77777777"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6A53B3" w:rsidRPr="00454C51" w14:paraId="2136BD11" w14:textId="77777777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975348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06C580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wykazu lub wydania zaświadczenia oraz,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793D70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27116AB3" w14:textId="77777777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0004AD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7C02FF9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361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91295B6" w14:textId="77777777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3714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14:paraId="7608BA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14:paraId="47EC2A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6D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25F57554" w14:textId="77777777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0639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EE894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8C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786DB56E" w14:textId="77777777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A2D5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D932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321BF56E" w14:textId="77777777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3E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AA4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5E7A69B" w14:textId="77777777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350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8D3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9197D6D" w14:textId="77777777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F43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D72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708A3CD" w14:textId="77777777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1EDB3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14:paraId="73D1AEF9" w14:textId="77777777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80D5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97E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B361E03" w14:textId="77777777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326B0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F4022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2A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2F64EB2" w14:textId="77777777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2A2E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B4CCD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AB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FA04C4F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35B0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D2FD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98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3106D8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C71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FFB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80D3630" w14:textId="77777777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072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61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9D9E7F9" w14:textId="77777777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E4B3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109CEFB" w14:textId="77777777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06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14:paraId="2CBE2F82" w14:textId="77777777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5660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ABD6504" w14:textId="77777777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1560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6A53B3" w:rsidRPr="006A53B3" w14:paraId="5A9D0B10" w14:textId="77777777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D91F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14:paraId="52801CAE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E5B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ECC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70A36B3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D92B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050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A589B5" w14:textId="77777777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14E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77D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5B39B1F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0B5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96E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85130C3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2BC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BCB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1FBD5BE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892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703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B1B6E7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3CE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2C8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5518612" w14:textId="77777777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299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8FD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6E0C835" w14:textId="77777777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39143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0BEA9A31" w14:textId="77777777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286D80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14:paraId="5EF20975" w14:textId="77777777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9F6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Zwłaszcza w ramach grupy, konsorcjum, spółki joint venture lub podobnego podmiotu.</w:t>
            </w:r>
          </w:p>
        </w:tc>
      </w:tr>
    </w:tbl>
    <w:p w14:paraId="0661ABEB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6A53B3" w:rsidRPr="006A53B3" w14:paraId="4A7C244C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D04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14:paraId="0BBB66CC" w14:textId="77777777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895C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694F2AC" w14:textId="77777777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346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49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E250526" w14:textId="77777777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8A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A83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039CA18" w14:textId="77777777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4377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9CC3A33" w14:textId="77777777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340AB4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14:paraId="4683E4D3" w14:textId="77777777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4AE176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14:paraId="6F1B76DF" w14:textId="77777777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CEE5A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914B0A9" w14:textId="77777777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AC39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BF55FC5" w14:textId="77777777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A2B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14:paraId="5C5A8480" w14:textId="77777777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7CE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A0500AF" w14:textId="77777777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9A00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(Sekcja, którą należy wypełnić jedynie w przypadku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14:paraId="513C1BA4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F800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14:paraId="777F0E82" w14:textId="77777777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D3A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EA9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74F3250" w14:textId="77777777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5C7C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2D7E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EC58093" w14:textId="77777777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449DA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62F1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14:paraId="586A3033" w14:textId="77777777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231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24B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FCDBE44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C800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C8A84A6" w14:textId="77777777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0908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14:paraId="1F750FAF" w14:textId="77777777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90FD5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0FE97E10" w14:textId="77777777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8E763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Np. dla służb technicznych zaangażowanych w kontrolę jakości: część IV, sekcja C, pkt 3.</w:t>
            </w:r>
          </w:p>
        </w:tc>
      </w:tr>
    </w:tbl>
    <w:p w14:paraId="0B95D4BA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6A53B3" w:rsidRPr="006A53B3" w14:paraId="61C82D64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E9D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14:paraId="3A2FC116" w14:textId="77777777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823B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1E620B2" w14:textId="77777777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F2AB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14:paraId="57421078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116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2B71853" w14:textId="77777777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C7EAC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14:paraId="2798E2A4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52CED5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17B03D9A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F3B79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7FE132F9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F37EF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A584A8A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D6D6F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5601F43F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83074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47AA9311" w14:textId="77777777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403FA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14:paraId="1A9114DE" w14:textId="77777777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D8D5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1739082" w14:textId="77777777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A48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54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2B36EFA9" w14:textId="77777777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7B88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36DF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5353434" w14:textId="77777777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9500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310F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66BB20A1" w14:textId="77777777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7C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D4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097B0179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DF9E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BD33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7E7DB88" w14:textId="77777777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F439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A4252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5E53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22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997BFAA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DDAF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79CB2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18B5C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A6BEE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C38BEC4" w14:textId="77777777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A0A1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67080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0FB6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6CCDC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którego(-ych) to dotyczy.</w:t>
            </w:r>
          </w:p>
        </w:tc>
      </w:tr>
      <w:tr w:rsidR="006A53B3" w:rsidRPr="006A53B3" w14:paraId="4111F02E" w14:textId="77777777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3A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FF02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175D74E6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F2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CE22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11EEF0C1" w14:textId="77777777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A56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89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2AEC0CB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6CB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B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09050E5" w14:textId="77777777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2526E7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7B2366D" w14:textId="77777777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B7C39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2008/841/WSiSW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(Dz.U. L 300 z 11.11.2008, s. 42).</w:t>
            </w:r>
          </w:p>
        </w:tc>
      </w:tr>
      <w:tr w:rsidR="006A53B3" w:rsidRPr="006A53B3" w14:paraId="2CC1BE4C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EB4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(Dz.U. C 195 z 25.6.1997, s. 1) i w art. 2 ust. 1 decyzji ramowej Rady 2003/568/WSiSW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(Dz.U.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14:paraId="795EBB77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E36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6A53B3" w:rsidRPr="006A53B3" w14:paraId="49FFA0D4" w14:textId="77777777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AC8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14:paraId="4D8EBF03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9C4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6A53B3" w:rsidRPr="006A53B3" w14:paraId="3449ADC5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2C3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2002/629/WSiSW (Dz.U. L 101 z 15.4.2011, s. 1).</w:t>
            </w:r>
          </w:p>
        </w:tc>
      </w:tr>
      <w:tr w:rsidR="006A53B3" w:rsidRPr="006A53B3" w14:paraId="44FF6F90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C1C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51F0A34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BF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067F5418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73E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2619E8B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9D0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14:paraId="67F67E9A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C11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14:paraId="7663CF35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6A53B3" w:rsidRPr="006A53B3" w14:paraId="1E7A7EAD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108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14:paraId="14A6BDB9" w14:textId="77777777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5A70D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123051F" w14:textId="77777777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913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6EF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400C086" w14:textId="77777777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83A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8B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F40E621" w14:textId="77777777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E6B2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ECF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108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14:paraId="6137A2B2" w14:textId="77777777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C985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0E00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37EA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9CD311B" w14:textId="77777777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E6979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F767A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4DC8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021A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439D0FB" w14:textId="77777777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FE1A1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E05B9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9EE3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9A9B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069F978" w14:textId="77777777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912EF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6806B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9D70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F94F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315F5A6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C9452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13A47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D644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E197E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F14B56C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C7DA7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B8A6E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B49A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A8D5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E38AFE5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880C3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EC9B8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BBC4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7FE3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E33FFBE" w14:textId="77777777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FC0AE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DEB65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AACC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6567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C608CA2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BE6E0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32E76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8862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2F65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D41FFBE" w14:textId="77777777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1F0021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302E5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1F87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A11F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671D226" w14:textId="77777777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37FCC8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779BCF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7A0D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739D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14:paraId="0DA5CA73" w14:textId="77777777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97AE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E30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6B6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6E4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A1ECEE9" w14:textId="77777777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5456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75F4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27D5A445" w14:textId="77777777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A6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1A3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D9F8BB5" w14:textId="77777777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0BB1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8A78F36" w14:textId="77777777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F79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C496934" w14:textId="77777777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2DD4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3AF9F82" w14:textId="77777777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755DA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14:paraId="0FA7C1E1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8711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67F8E43" w14:textId="77777777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587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D9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4B30C3F" w14:textId="77777777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16A7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D7A8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13A1D64" w14:textId="77777777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3E9C05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851317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14:paraId="2EC62093" w14:textId="77777777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5C7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964AF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C7E3B2E" w14:textId="77777777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6825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940484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0A75DBF2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54F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547F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D350E1B" w14:textId="77777777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6837B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14:paraId="3E6D1F2B" w14:textId="77777777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76AFC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7FDC38AD" w14:textId="77777777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17A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14:paraId="02A63E32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752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14:paraId="3EACB145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6A53B3" w:rsidRPr="006A53B3" w14:paraId="764CC8DD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198B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FFBE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BBBB9CB" w14:textId="77777777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AC2C8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D98D7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89ACED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3D7E257" w14:textId="77777777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D375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A4967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D09964E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7FD43D17" w14:textId="77777777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C12D9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A284E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555615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977FAB6" w14:textId="77777777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3896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0256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C57DCD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4E61CFEE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AD9FE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80F9F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69229E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2DA6644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972B0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FF1E2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78EAF3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4D4882E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91E71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5B33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D3780D7" w14:textId="77777777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87900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52002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7FC71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AA23E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E3E5B6A" w14:textId="77777777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14:paraId="255678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14:paraId="01610E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14:paraId="036968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14:paraId="7DE390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0F48461" w14:textId="77777777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945C4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99F2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30A59E19" w14:textId="77777777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72A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618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20B037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AEF2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C2A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1225ED" w14:textId="77777777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14E4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891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F5C1A34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D3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DB76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5F0BC61C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23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86B7F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4592C238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07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811F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62071A9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CA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3C94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14:paraId="32A8CD51" w14:textId="77777777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3E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39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E0CDFD8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D95B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A4F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D6C2FB7" w14:textId="77777777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F441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8C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144D549" w14:textId="77777777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6D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BC2E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15A12021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0F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EB296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1B016C" w14:textId="77777777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4A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DCCF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07FE1F48" w14:textId="77777777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24B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EE6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0A86987" w14:textId="77777777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02CA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327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E28D953" w14:textId="77777777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39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A64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AF6ED20" w14:textId="77777777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25ED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055E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4031E77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9F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B82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6D93B75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6B488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14:paraId="4ABA5213" w14:textId="77777777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26CABCD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14:paraId="2F8A3AC3" w14:textId="77777777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B8C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14:paraId="5D38C71B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FD1C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14:paraId="0C666CB3" w14:textId="77777777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B4F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14:paraId="09D46C40" w14:textId="77777777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4B8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F9F2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708B158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4994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4E8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D4B0F75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841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46B9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4EDA871A" w14:textId="77777777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AC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8469C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05658EF" w14:textId="77777777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D6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A62E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63B17BF6" w14:textId="77777777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E88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651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D15E677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ED733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6AFA6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0FCFE80" w14:textId="77777777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3725F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AB9550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63B0" w14:textId="77777777" w:rsidR="006A53B3" w:rsidRPr="0032004E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0E5AE01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BC4AB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8C4E7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BE7BA" w14:textId="77777777" w:rsidR="006A53B3" w:rsidRPr="0032004E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B0176A7" w14:textId="77777777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51114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F101A51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939B" w14:textId="77777777" w:rsidR="006A53B3" w:rsidRPr="0032004E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760730CB" w14:textId="77777777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31BA3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C27A4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14:paraId="27D9872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3A894" w14:textId="77777777" w:rsidR="006A53B3" w:rsidRPr="0032004E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7637A36" w14:textId="77777777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E7E5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2DA839A" w14:textId="77777777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44B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14:paraId="1244BA0D" w14:textId="77777777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F753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13A52C5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24A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8D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483497B" w14:textId="77777777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860F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FB79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6356E06" w14:textId="77777777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A6CF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7DB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67F9F370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B4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91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71A3809" w14:textId="77777777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FCFE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C24D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66CBE58" w14:textId="77777777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49C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185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51D1B34" w14:textId="77777777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4CF05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14:paraId="343D4779" w14:textId="77777777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18A95C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14:paraId="2DEBC440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6A53B3" w:rsidRPr="006A53B3" w14:paraId="1E922EC4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496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14:paraId="78F114B2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8D6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899ACEB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ED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odniesieniu do kryteriów kwalifikacji (sekcja ɑ lub sekcje A–D w niniejszej części) wykonawca oświadcza, że:</w:t>
            </w:r>
          </w:p>
        </w:tc>
      </w:tr>
      <w:tr w:rsidR="006A53B3" w:rsidRPr="006A53B3" w14:paraId="53A46598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8B78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85C862C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A5E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14:paraId="4B344EBE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940F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5A55332" w14:textId="77777777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BD9F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wypełnić to pole jedynie w przypadku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14:paraId="55AC4073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75A0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B977FAA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162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E6A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2C04C59A" w14:textId="77777777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9A9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A45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9347D9E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1D68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2BE707E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3FC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14:paraId="6D274665" w14:textId="77777777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EE75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D1A1CFA" w14:textId="77777777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6C48B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608EAC3D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D647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946F887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295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D3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0109EB52" w14:textId="77777777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2B9386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6B657D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Figuruje w odpowiednim rejestrze zawodowym lub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handlowym prowadzonym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państwie członkowskim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 wykonawcy (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32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55577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AC7036D" w14:textId="77777777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954FE6" w14:textId="77777777"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F2723B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91FDE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6AC312EE" w14:textId="77777777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DB4B61" w14:textId="77777777" w:rsidR="006A53B3" w:rsidRPr="00C87FA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E7BFE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B78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72F1CA7" w14:textId="77777777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58BA20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780D21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88D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8AEC555" w14:textId="77777777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6B1C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592FED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B173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B9F32B1" w14:textId="77777777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D504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1E17AC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3EC1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14:paraId="2BD710DF" w14:textId="77777777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6885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5C7C1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53E0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8241BE5" w14:textId="77777777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AEF4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D799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7F0DECD" w14:textId="77777777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EEB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1B0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801142A" w14:textId="77777777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A055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ECB5472" w14:textId="77777777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F8E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14:paraId="7B9B077B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7369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B6698E6" w14:textId="77777777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57B04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6FEEA19F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4A9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13AB532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B45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D9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25647E3" w14:textId="77777777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6445F8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B4F05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99BF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78B68489" w14:textId="77777777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131083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B9BC7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4CD5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A6C8C43" w14:textId="77777777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0D076D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71010A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F2A3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765BBF9" w14:textId="77777777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4DB5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A8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3A5B57A7" w14:textId="77777777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04E900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79CD74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02D96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5C68FD3B" w14:textId="77777777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5D3E78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14:paraId="40A4E0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565E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BCA1537" w14:textId="77777777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42C7A2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7FAF93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71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2566924A" w14:textId="77777777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9CDE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71C80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7C2A1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70BFCD3" w14:textId="77777777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06D8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B177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AC8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CF4903B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1EF1B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1751238D" w14:textId="77777777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D4E13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14:paraId="51915FE0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DA0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</w:tbl>
    <w:p w14:paraId="5117F721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14DA0783" w14:textId="77777777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1F7096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D416A0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18E22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C63CEF4" w14:textId="77777777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0B5EFB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55EE4D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3312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C4C253D" w14:textId="77777777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4C075A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511894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FA52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6F23BFD" w14:textId="77777777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3D78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34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264E32DD" w14:textId="77777777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05F430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3EFC5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7AE9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70ABF99D" w14:textId="77777777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210211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676B93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0FF8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5472A8D6" w14:textId="77777777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1093F5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7438D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901B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282D6F85" w14:textId="77777777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C40F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891D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5EDF265A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C00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B4D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6D0A6E8" w14:textId="77777777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F3A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14E6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60E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D036BA7" w14:textId="77777777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D9FCC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68388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wymaganego(-ych)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2657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14:paraId="13E37005" w14:textId="77777777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4745BC2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594F55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39846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412094FE" w14:textId="77777777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4D1A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F3F5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655515C2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09B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B80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85272C6" w14:textId="77777777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C3097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F3F7B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7FA10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129EB716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09E3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772A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053FA88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280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35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CD2AD00" w14:textId="77777777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BEFF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A6972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626B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49FEA8E" w14:textId="77777777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943AD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61BD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10BD98C9" w14:textId="77777777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623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13E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EC58F94" w14:textId="77777777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9B24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007CD6E" w14:textId="77777777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204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14:paraId="26895295" w14:textId="77777777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60B1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0563E88" w14:textId="77777777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D31F3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0D6BC706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A985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E715ECD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EF0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122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BA1C7B4" w14:textId="77777777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4EC5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EED30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6F0F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14:paraId="1524C0BA" w14:textId="77777777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773D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419258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5139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08044B8" w14:textId="77777777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026E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7E4F15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0A2D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906CD7" w14:textId="77777777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3D909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5532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4AF7EBD" w14:textId="77777777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68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C20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6897D5F" w14:textId="77777777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B9DF9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7BBCDC0B" w14:textId="77777777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39B66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Jedynie jeżeli jest to dopuszczone w stosownym ogłoszeniu lub dokumentach zamówienia.</w:t>
            </w:r>
          </w:p>
        </w:tc>
      </w:tr>
      <w:tr w:rsidR="006A53B3" w:rsidRPr="006A53B3" w14:paraId="5283A585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27C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69771E17" w14:textId="77777777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1BD4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7D6A5488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A35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0CC61F0B" w14:textId="77777777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9D5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Instytucje zamawiające mogą wymagać, aby okres ten wynosił do pięciu lat, i dopuszczać legitymowanie się doświadczeniem sprzed ponad pięciu lat.</w:t>
            </w:r>
          </w:p>
        </w:tc>
      </w:tr>
    </w:tbl>
    <w:p w14:paraId="27A1A577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14:paraId="404190A2" w14:textId="77777777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7F5590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0865F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146A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14:paraId="77B73F2A" w14:textId="77777777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E5673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45A102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F540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BD4AF7E" w14:textId="77777777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BFF2C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176CB9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9BF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779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633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3D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3B1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384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CCC6C8A" w14:textId="77777777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95D50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4BF10A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93E2D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76828C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7B0DA7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C77C82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0073F2" w14:textId="77777777" w:rsidR="006A53B3" w:rsidRPr="006A53B3" w:rsidRDefault="00034882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16CFA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2662BCBD" w14:textId="77777777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296CC5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F1B5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01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14:paraId="5406483D" w14:textId="77777777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EF5B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D9EC9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 w szczególno-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B1D3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0412D6F" w14:textId="77777777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0E21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2827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D91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126C418" w14:textId="77777777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8DA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6574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7B4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AADF98E" w14:textId="77777777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DAE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5960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654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8B927F7" w14:textId="77777777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4B92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12FEC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9B23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7881F9E1" w14:textId="77777777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3F2D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CB91B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BF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6EF96DA" w14:textId="77777777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5C26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34096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55A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08FE6D06" w14:textId="77777777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7B14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CCE03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1674F4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14:paraId="1FD352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02C42D7" w14:textId="77777777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A945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FDD88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0BB97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A56B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E0E7515" w14:textId="77777777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D16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36A1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165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6B93C3B" w14:textId="77777777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5BAE62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FCE1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5F51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14:paraId="0338873E" w14:textId="77777777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B486E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4D5B0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4EC95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14B8222" w14:textId="77777777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AA90F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2BF6B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7492DD95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26B9126" w14:textId="77777777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08CC26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1AEDAF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B6AFCA8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D2B9658" w14:textId="77777777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3AC29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6EC6FD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62F71D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14:paraId="5E6D7CD6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C338E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0EDB6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A79D1AB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547FF48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95B174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2698CA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4E8DE99D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F343219" w14:textId="77777777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26193F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A323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C721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CC94BDF" w14:textId="77777777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2E5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DF8D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17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A508EAD" w14:textId="77777777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089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5F49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E48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AB44045" w14:textId="77777777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F7E48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5D3A94B2" w14:textId="77777777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14:paraId="001268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lat,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14:paraId="35FB06A7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6753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14:paraId="478E588D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3B14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14:paraId="71AEE419" w14:textId="77777777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AE802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Kontrolę ma przeprowadzać instytucja zamawiająca lub - w przypadku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14:paraId="6999645A" w14:textId="77777777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7196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14:paraId="3CABADE8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51FD8327" w14:textId="77777777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213B75A0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11C3486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17B167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083F4DA3" w14:textId="77777777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9D4022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CB202C2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C556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1CB547F" w14:textId="77777777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920E13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132E105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48DF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BFFB9D5" w14:textId="77777777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7582E6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2B87A5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BACAEB5" w14:textId="77777777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8E1A4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53270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D02C533" w14:textId="77777777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4AB71C3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DC12D6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F7018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F998C50" w14:textId="77777777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542CF7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E4DC7E4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263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BECC30D" w14:textId="77777777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A89B9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F6621C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2BEB4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D75C0C5" w14:textId="77777777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03AA87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B1F0F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6DE6F9E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1104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A0494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F67DA12" w14:textId="77777777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6CCF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40BFA34" w14:textId="77777777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59D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14:paraId="2A89F1AC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8A66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C178920" w14:textId="77777777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0912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14:paraId="5174CDA1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F455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03301D6" w14:textId="77777777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186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0E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1C051E4" w14:textId="77777777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DA50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1A0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5A948B2" w14:textId="77777777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1292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598E5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21B6BD0" w14:textId="77777777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56D5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5398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4DF4C2DE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3E0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D1C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8C77E1" w14:textId="77777777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E4A9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57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AF828DE" w14:textId="77777777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DFDF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dlaczego,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9DBA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87077E2" w14:textId="77777777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44AE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F2EC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6A7AE557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3EA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9E7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14:paraId="07BD2B9A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6A53B3" w:rsidRPr="006A53B3" w14:paraId="176D9499" w14:textId="77777777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E63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14:paraId="79E33069" w14:textId="77777777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EA80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powinien przedstawić informacje jedynie w przypadku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określiły obiektywne i niedyskryminaeyjne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14:paraId="7C5592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14:paraId="77F250AD" w14:textId="77777777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C537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14:paraId="164FD3EA" w14:textId="77777777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DFF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509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102D29F" w14:textId="77777777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816A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niedyskryminacyjne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E89E0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8D403CD" w14:textId="77777777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570F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77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433E8A2" w14:textId="77777777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8A2A2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409F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784FAB94" w14:textId="77777777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87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32A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034882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0AF5491F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7643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9EDA542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CF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14:paraId="4B1B22A6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9A9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2B5FF7C" w14:textId="77777777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D27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informacje podane powyżej w częściach Il-V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14:paraId="5531BCDB" w14:textId="77777777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73A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14:paraId="45523709" w14:textId="77777777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702713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3C5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14:paraId="6D8A38A0" w14:textId="77777777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7E161C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038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14:paraId="471DEDE2" w14:textId="77777777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14:paraId="6AAB42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14:paraId="2D218FD6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23BD9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14:paraId="07B0E071" w14:textId="77777777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14:paraId="7B97C0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188759DC" w14:textId="77777777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79EF77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14:paraId="5768623A" w14:textId="77777777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EFC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750FC1D4" w14:textId="77777777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D2D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93312F0" w14:textId="77777777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BE0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Pod warunkiem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14:paraId="3386CBFF" w14:textId="77777777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A49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14:paraId="554CBE64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30EA7A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03697" w14:textId="77777777"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A085" w14:textId="77777777" w:rsidR="00E96752" w:rsidRDefault="00E96752">
      <w:pPr>
        <w:spacing w:after="0" w:line="240" w:lineRule="auto"/>
      </w:pPr>
      <w:r>
        <w:separator/>
      </w:r>
    </w:p>
  </w:endnote>
  <w:endnote w:type="continuationSeparator" w:id="0">
    <w:p w14:paraId="04EE598F" w14:textId="77777777" w:rsidR="00E96752" w:rsidRDefault="00E9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0244F" w14:textId="77777777" w:rsidR="00454C51" w:rsidRPr="002545C2" w:rsidRDefault="00034882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454C51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812FE0">
      <w:rPr>
        <w:noProof/>
        <w:sz w:val="20"/>
      </w:rPr>
      <w:t>1</w:t>
    </w:r>
    <w:r w:rsidRPr="00D3369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6D71D" w14:textId="77777777" w:rsidR="00E96752" w:rsidRDefault="00E96752">
      <w:pPr>
        <w:spacing w:after="0" w:line="240" w:lineRule="auto"/>
      </w:pPr>
      <w:r>
        <w:separator/>
      </w:r>
    </w:p>
  </w:footnote>
  <w:footnote w:type="continuationSeparator" w:id="0">
    <w:p w14:paraId="3E60020A" w14:textId="77777777" w:rsidR="00E96752" w:rsidRDefault="00E96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3B3"/>
    <w:rsid w:val="00034882"/>
    <w:rsid w:val="000B1835"/>
    <w:rsid w:val="000C7E44"/>
    <w:rsid w:val="000D17A9"/>
    <w:rsid w:val="000F667C"/>
    <w:rsid w:val="00102B02"/>
    <w:rsid w:val="001253D8"/>
    <w:rsid w:val="001615BE"/>
    <w:rsid w:val="00177FDD"/>
    <w:rsid w:val="00184A29"/>
    <w:rsid w:val="00201F82"/>
    <w:rsid w:val="002434D1"/>
    <w:rsid w:val="00266C03"/>
    <w:rsid w:val="0028053E"/>
    <w:rsid w:val="002A63AF"/>
    <w:rsid w:val="002C1800"/>
    <w:rsid w:val="002C3D0A"/>
    <w:rsid w:val="0032004E"/>
    <w:rsid w:val="00370D55"/>
    <w:rsid w:val="00392466"/>
    <w:rsid w:val="003D54FA"/>
    <w:rsid w:val="00446DD3"/>
    <w:rsid w:val="00454C51"/>
    <w:rsid w:val="00494970"/>
    <w:rsid w:val="00504DD3"/>
    <w:rsid w:val="005545C6"/>
    <w:rsid w:val="00577E16"/>
    <w:rsid w:val="0058574B"/>
    <w:rsid w:val="005D0F29"/>
    <w:rsid w:val="005E021D"/>
    <w:rsid w:val="005E1E15"/>
    <w:rsid w:val="00632221"/>
    <w:rsid w:val="006A53B3"/>
    <w:rsid w:val="006B62AC"/>
    <w:rsid w:val="006D0657"/>
    <w:rsid w:val="006D1959"/>
    <w:rsid w:val="007040C1"/>
    <w:rsid w:val="007E6C92"/>
    <w:rsid w:val="007F4200"/>
    <w:rsid w:val="00812FE0"/>
    <w:rsid w:val="0084399A"/>
    <w:rsid w:val="008B3A9F"/>
    <w:rsid w:val="00901DFD"/>
    <w:rsid w:val="009373C0"/>
    <w:rsid w:val="009465EA"/>
    <w:rsid w:val="00947747"/>
    <w:rsid w:val="00977579"/>
    <w:rsid w:val="009830FD"/>
    <w:rsid w:val="009F58CD"/>
    <w:rsid w:val="009F6518"/>
    <w:rsid w:val="00A07FEC"/>
    <w:rsid w:val="00AA0BF4"/>
    <w:rsid w:val="00AA754D"/>
    <w:rsid w:val="00AA7FF6"/>
    <w:rsid w:val="00AE5F8F"/>
    <w:rsid w:val="00AF5411"/>
    <w:rsid w:val="00AF7CFD"/>
    <w:rsid w:val="00B30252"/>
    <w:rsid w:val="00B63732"/>
    <w:rsid w:val="00B741C2"/>
    <w:rsid w:val="00BA572A"/>
    <w:rsid w:val="00BB398F"/>
    <w:rsid w:val="00BF738F"/>
    <w:rsid w:val="00C17BA5"/>
    <w:rsid w:val="00C30282"/>
    <w:rsid w:val="00C87FAF"/>
    <w:rsid w:val="00CB79AE"/>
    <w:rsid w:val="00CC6A44"/>
    <w:rsid w:val="00CD5185"/>
    <w:rsid w:val="00CD71F0"/>
    <w:rsid w:val="00D00137"/>
    <w:rsid w:val="00D50DAD"/>
    <w:rsid w:val="00D6141F"/>
    <w:rsid w:val="00DA535A"/>
    <w:rsid w:val="00DD43EF"/>
    <w:rsid w:val="00E02046"/>
    <w:rsid w:val="00E24CBD"/>
    <w:rsid w:val="00E30073"/>
    <w:rsid w:val="00E36304"/>
    <w:rsid w:val="00E452DC"/>
    <w:rsid w:val="00E72144"/>
    <w:rsid w:val="00E96752"/>
    <w:rsid w:val="00EA7354"/>
    <w:rsid w:val="00ED6F56"/>
    <w:rsid w:val="00EF54EC"/>
    <w:rsid w:val="00F53127"/>
    <w:rsid w:val="00F905C6"/>
    <w:rsid w:val="00F91101"/>
    <w:rsid w:val="00FD35AB"/>
    <w:rsid w:val="00FE2D45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EA5E"/>
  <w15:docId w15:val="{D79A639B-39C9-4167-8D52-CE413F67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6364</Words>
  <Characters>38189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Katarzyna Stopińska</cp:lastModifiedBy>
  <cp:revision>21</cp:revision>
  <cp:lastPrinted>2023-02-09T10:23:00Z</cp:lastPrinted>
  <dcterms:created xsi:type="dcterms:W3CDTF">2023-01-25T13:21:00Z</dcterms:created>
  <dcterms:modified xsi:type="dcterms:W3CDTF">2026-01-29T08:48:00Z</dcterms:modified>
</cp:coreProperties>
</file>